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9C5A" w14:textId="18BC609A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UPIS UČENIKA U CJELODNEVNI ODGOJNO-OBRAZOVNI RAD za školsku 202</w:t>
      </w:r>
      <w:r w:rsidR="009B27EC">
        <w:rPr>
          <w:rFonts w:ascii="Calibri" w:eastAsia="Times New Roman" w:hAnsi="Calibri" w:cs="Calibri"/>
          <w:color w:val="202124"/>
          <w:lang w:eastAsia="hr-HR"/>
        </w:rPr>
        <w:t>5</w:t>
      </w:r>
      <w:r w:rsidRPr="00AC743A">
        <w:rPr>
          <w:rFonts w:ascii="Calibri" w:eastAsia="Times New Roman" w:hAnsi="Calibri" w:cs="Calibri"/>
          <w:color w:val="202124"/>
          <w:lang w:eastAsia="hr-HR"/>
        </w:rPr>
        <w:t>./202</w:t>
      </w:r>
      <w:r w:rsidR="009B27EC">
        <w:rPr>
          <w:rFonts w:ascii="Calibri" w:eastAsia="Times New Roman" w:hAnsi="Calibri" w:cs="Calibri"/>
          <w:color w:val="202124"/>
          <w:lang w:eastAsia="hr-HR"/>
        </w:rPr>
        <w:t>6</w:t>
      </w:r>
      <w:r w:rsidRPr="00AC743A">
        <w:rPr>
          <w:rFonts w:ascii="Calibri" w:eastAsia="Times New Roman" w:hAnsi="Calibri" w:cs="Calibri"/>
          <w:color w:val="202124"/>
          <w:lang w:eastAsia="hr-HR"/>
        </w:rPr>
        <w:t>. godinu</w:t>
      </w:r>
    </w:p>
    <w:p w14:paraId="56334E95" w14:textId="0879AFB2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 xml:space="preserve">Temeljem </w:t>
      </w:r>
      <w:r w:rsidR="00CD14BA">
        <w:rPr>
          <w:rFonts w:ascii="Calibri" w:eastAsia="Times New Roman" w:hAnsi="Calibri" w:cs="Calibri"/>
          <w:color w:val="202124"/>
          <w:lang w:eastAsia="hr-HR"/>
        </w:rPr>
        <w:t>Odluke o organizaciji i provedbi produženog boravka i cjelodnevnog odgojno-obrazovnog rada u osnovnim školama Grada Rijeke</w:t>
      </w:r>
      <w:r w:rsidRPr="00AC743A">
        <w:rPr>
          <w:rFonts w:ascii="Calibri" w:eastAsia="Times New Roman" w:hAnsi="Calibri" w:cs="Calibri"/>
          <w:color w:val="202124"/>
          <w:lang w:eastAsia="hr-HR"/>
        </w:rPr>
        <w:t xml:space="preserve"> potrebno je </w:t>
      </w:r>
      <w:r w:rsidR="001B65E8">
        <w:rPr>
          <w:rFonts w:ascii="Calibri" w:eastAsia="Times New Roman" w:hAnsi="Calibri" w:cs="Calibri"/>
          <w:color w:val="202124"/>
          <w:lang w:eastAsia="hr-HR"/>
        </w:rPr>
        <w:t xml:space="preserve">u razdoblju </w:t>
      </w:r>
      <w:r w:rsidR="001B65E8" w:rsidRPr="001B65E8">
        <w:rPr>
          <w:rFonts w:ascii="Calibri" w:eastAsia="Times New Roman" w:hAnsi="Calibri" w:cs="Calibri"/>
          <w:b/>
          <w:bCs/>
          <w:color w:val="202124"/>
          <w:lang w:eastAsia="hr-HR"/>
        </w:rPr>
        <w:t xml:space="preserve">od </w:t>
      </w:r>
      <w:r w:rsidR="002B0C2A">
        <w:rPr>
          <w:rFonts w:ascii="Calibri" w:eastAsia="Times New Roman" w:hAnsi="Calibri" w:cs="Calibri"/>
          <w:b/>
          <w:bCs/>
          <w:color w:val="202124"/>
          <w:lang w:eastAsia="hr-HR"/>
        </w:rPr>
        <w:t>10</w:t>
      </w:r>
      <w:r w:rsidR="001B65E8" w:rsidRPr="001B65E8">
        <w:rPr>
          <w:rFonts w:ascii="Calibri" w:eastAsia="Times New Roman" w:hAnsi="Calibri" w:cs="Calibri"/>
          <w:b/>
          <w:bCs/>
          <w:color w:val="202124"/>
          <w:lang w:eastAsia="hr-HR"/>
        </w:rPr>
        <w:t>. do 1</w:t>
      </w:r>
      <w:r w:rsidR="00266D9E">
        <w:rPr>
          <w:rFonts w:ascii="Calibri" w:eastAsia="Times New Roman" w:hAnsi="Calibri" w:cs="Calibri"/>
          <w:b/>
          <w:bCs/>
          <w:color w:val="202124"/>
          <w:lang w:eastAsia="hr-HR"/>
        </w:rPr>
        <w:t>7</w:t>
      </w:r>
      <w:r w:rsidR="001B65E8" w:rsidRPr="001B65E8">
        <w:rPr>
          <w:rFonts w:ascii="Calibri" w:eastAsia="Times New Roman" w:hAnsi="Calibri" w:cs="Calibri"/>
          <w:b/>
          <w:bCs/>
          <w:color w:val="202124"/>
          <w:lang w:eastAsia="hr-HR"/>
        </w:rPr>
        <w:t>. lipnja 2025. godine</w:t>
      </w:r>
      <w:r w:rsidR="001B65E8">
        <w:rPr>
          <w:rFonts w:ascii="Calibri" w:eastAsia="Times New Roman" w:hAnsi="Calibri" w:cs="Calibri"/>
          <w:color w:val="202124"/>
          <w:lang w:eastAsia="hr-HR"/>
        </w:rPr>
        <w:t xml:space="preserve"> </w:t>
      </w:r>
      <w:r w:rsidRPr="00AC743A">
        <w:rPr>
          <w:rFonts w:ascii="Calibri" w:eastAsia="Times New Roman" w:hAnsi="Calibri" w:cs="Calibri"/>
          <w:color w:val="202124"/>
          <w:lang w:eastAsia="hr-HR"/>
        </w:rPr>
        <w:t xml:space="preserve">dostaviti sljedeću dokumentaciju godine u Osnovnu školu Nikola Tesla u Rijeci  putem </w:t>
      </w:r>
      <w:r w:rsidR="001B65E8">
        <w:rPr>
          <w:rFonts w:ascii="Calibri" w:eastAsia="Times New Roman" w:hAnsi="Calibri" w:cs="Calibri"/>
          <w:color w:val="202124"/>
          <w:lang w:eastAsia="hr-HR"/>
        </w:rPr>
        <w:t>elektroničke pošte</w:t>
      </w:r>
      <w:r w:rsidRPr="00AC743A">
        <w:rPr>
          <w:rFonts w:ascii="Calibri" w:eastAsia="Times New Roman" w:hAnsi="Calibri" w:cs="Calibri"/>
          <w:color w:val="202124"/>
          <w:lang w:eastAsia="hr-HR"/>
        </w:rPr>
        <w:t xml:space="preserve"> ili osobno</w:t>
      </w:r>
      <w:r w:rsidR="0063119B">
        <w:rPr>
          <w:rFonts w:ascii="Calibri" w:eastAsia="Times New Roman" w:hAnsi="Calibri" w:cs="Calibri"/>
          <w:color w:val="202124"/>
          <w:lang w:eastAsia="hr-HR"/>
        </w:rPr>
        <w:t xml:space="preserve">. </w:t>
      </w:r>
      <w:r w:rsidR="00021304" w:rsidRPr="00021304">
        <w:rPr>
          <w:rFonts w:ascii="Calibri" w:eastAsia="Times New Roman" w:hAnsi="Calibri" w:cs="Calibri"/>
          <w:b/>
          <w:bCs/>
          <w:color w:val="202124"/>
          <w:lang w:eastAsia="hr-HR"/>
        </w:rPr>
        <w:t>Iznimno</w:t>
      </w:r>
      <w:r w:rsidR="00021304">
        <w:rPr>
          <w:rFonts w:ascii="Calibri" w:eastAsia="Times New Roman" w:hAnsi="Calibri" w:cs="Calibri"/>
          <w:color w:val="202124"/>
          <w:lang w:eastAsia="hr-HR"/>
        </w:rPr>
        <w:t>, roditelji učenika budućih prvih razreda navedenu dokumentaciju mogu dostaviti i na roditeljski sastanak koji će se održati 24. lipnja 2025. godine u 18:00 sati.</w:t>
      </w:r>
      <w:r w:rsidR="001B65E8">
        <w:rPr>
          <w:rFonts w:ascii="Calibri" w:eastAsia="Times New Roman" w:hAnsi="Calibri" w:cs="Calibri"/>
          <w:color w:val="202124"/>
          <w:lang w:eastAsia="hr-HR"/>
        </w:rPr>
        <w:t xml:space="preserve"> </w:t>
      </w:r>
    </w:p>
    <w:p w14:paraId="095A9248" w14:textId="7FFBF265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 xml:space="preserve">Dokumentacija se dostavlja na e-mail adresu: </w:t>
      </w:r>
      <w:hyperlink r:id="rId5" w:history="1">
        <w:r w:rsidRPr="00F82EC3">
          <w:rPr>
            <w:rFonts w:ascii="Calibri" w:hAnsi="Calibri" w:cs="Calibri"/>
            <w:b/>
            <w:bCs/>
            <w:color w:val="202124"/>
            <w:lang w:eastAsia="hr-HR"/>
          </w:rPr>
          <w:t>tajnistvoosntesla@gmail.com</w:t>
        </w:r>
      </w:hyperlink>
      <w:r w:rsidR="001B65E8">
        <w:t xml:space="preserve"> s navođenjem predmeta </w:t>
      </w:r>
      <w:r w:rsidR="001B65E8" w:rsidRPr="00F82EC3">
        <w:rPr>
          <w:b/>
          <w:bCs/>
        </w:rPr>
        <w:t>„COOR 2025./2026.“</w:t>
      </w:r>
      <w:r w:rsidRPr="00AC743A">
        <w:rPr>
          <w:rFonts w:ascii="Calibri" w:eastAsia="Times New Roman" w:hAnsi="Calibri" w:cs="Calibri"/>
          <w:color w:val="202124"/>
          <w:lang w:eastAsia="hr-HR"/>
        </w:rPr>
        <w:t xml:space="preserve">, a osobno zaprimanje dokumentacije može se izvršiti </w:t>
      </w:r>
      <w:r w:rsidR="00F82EC3">
        <w:rPr>
          <w:rFonts w:ascii="Calibri" w:eastAsia="Times New Roman" w:hAnsi="Calibri" w:cs="Calibri"/>
          <w:color w:val="202124"/>
          <w:lang w:eastAsia="hr-HR"/>
        </w:rPr>
        <w:t>svaki dan osim 13.6.2025. godine u razdoblju od 11:00 do 13:00 sati.</w:t>
      </w:r>
    </w:p>
    <w:p w14:paraId="72AA9A10" w14:textId="77777777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Potrebna dokumentacija:</w:t>
      </w:r>
    </w:p>
    <w:p w14:paraId="5DFF10CB" w14:textId="7FF1110B" w:rsidR="00AC743A" w:rsidRDefault="00AC743A" w:rsidP="00AC743A">
      <w:pPr>
        <w:pStyle w:val="Odlomakpopis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Prijavnica za upis djeteta u cjelodnevni odgojno-obrazovni rad</w:t>
      </w:r>
      <w:r w:rsidR="00F37586">
        <w:rPr>
          <w:rFonts w:ascii="Calibri" w:eastAsia="Times New Roman" w:hAnsi="Calibri" w:cs="Calibri"/>
          <w:color w:val="202124"/>
          <w:lang w:eastAsia="hr-HR"/>
        </w:rPr>
        <w:t xml:space="preserve"> (preuzeti s web-a)</w:t>
      </w:r>
    </w:p>
    <w:p w14:paraId="4462744D" w14:textId="77777777" w:rsidR="00AC743A" w:rsidRDefault="00AC743A" w:rsidP="00AC743A">
      <w:pPr>
        <w:pStyle w:val="Odlomakpopis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Potvrda  prebivališta za učenika i roditelja/e ne starije od 30 dana</w:t>
      </w:r>
    </w:p>
    <w:p w14:paraId="67FD5AE9" w14:textId="0CC78BF1" w:rsidR="00AC743A" w:rsidRDefault="00AC743A" w:rsidP="00AC743A">
      <w:pPr>
        <w:pStyle w:val="Odlomakpopis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Dokaz o zaposlenju za oba roditelja –elektronički zapis Hrvatskog zavoda za mirovinsko osiguranje o trenutačnom zaposlenju roditelja,  ne starije od 30 dana</w:t>
      </w:r>
    </w:p>
    <w:p w14:paraId="0198B719" w14:textId="1B462FE3" w:rsidR="00AC743A" w:rsidRDefault="004339A9" w:rsidP="00AC743A">
      <w:pPr>
        <w:pStyle w:val="Odlomakpopis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>
        <w:rPr>
          <w:rFonts w:ascii="Calibri" w:eastAsia="Times New Roman" w:hAnsi="Calibri" w:cs="Calibri"/>
          <w:color w:val="202124"/>
          <w:lang w:eastAsia="hr-HR"/>
        </w:rPr>
        <w:t xml:space="preserve">Prosjek plaće ili </w:t>
      </w:r>
      <w:r w:rsidR="00D7223A">
        <w:rPr>
          <w:rFonts w:ascii="Calibri" w:eastAsia="Times New Roman" w:hAnsi="Calibri" w:cs="Calibri"/>
          <w:color w:val="202124"/>
          <w:lang w:eastAsia="hr-HR"/>
        </w:rPr>
        <w:t>tri platne liste posljednja tri mjeseca ili potpisana Izjava o plaćanju najviše cijene (preuzeti s web-a)</w:t>
      </w:r>
    </w:p>
    <w:p w14:paraId="7DD33627" w14:textId="506E400A" w:rsidR="00AC743A" w:rsidRPr="001B11F6" w:rsidRDefault="00AC743A" w:rsidP="00451750">
      <w:pPr>
        <w:pStyle w:val="Odlomakpopisa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1B11F6">
        <w:rPr>
          <w:rFonts w:ascii="Calibri" w:eastAsia="Times New Roman" w:hAnsi="Calibri" w:cs="Calibri"/>
          <w:color w:val="202124"/>
          <w:lang w:eastAsia="hr-HR"/>
        </w:rPr>
        <w:t>Izjava o članovima kućanstva</w:t>
      </w:r>
      <w:r w:rsidR="00F37586">
        <w:rPr>
          <w:rFonts w:ascii="Calibri" w:eastAsia="Times New Roman" w:hAnsi="Calibri" w:cs="Calibri"/>
          <w:color w:val="202124"/>
          <w:lang w:eastAsia="hr-HR"/>
        </w:rPr>
        <w:t xml:space="preserve"> (preuzeti s web-a)</w:t>
      </w:r>
    </w:p>
    <w:p w14:paraId="65BF5E53" w14:textId="59F5F41A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</w:p>
    <w:p w14:paraId="5B5383A5" w14:textId="77777777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     a.) Mogući dokazi za dijete samohranog roditelja (drugi roditelj ne postoji, umro je ili nestao):</w:t>
      </w:r>
    </w:p>
    <w:p w14:paraId="7209F767" w14:textId="77777777" w:rsidR="001B11F6" w:rsidRDefault="00AC743A" w:rsidP="00186FFC">
      <w:pPr>
        <w:pStyle w:val="Odlomakpopis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1B11F6">
        <w:rPr>
          <w:rFonts w:ascii="Calibri" w:eastAsia="Times New Roman" w:hAnsi="Calibri" w:cs="Calibri"/>
          <w:color w:val="202124"/>
          <w:lang w:eastAsia="hr-HR"/>
        </w:rPr>
        <w:t>Izvadak iz matice rođenih roditelja i</w:t>
      </w:r>
    </w:p>
    <w:p w14:paraId="294C7C99" w14:textId="77777777" w:rsidR="001B11F6" w:rsidRDefault="00AC743A" w:rsidP="00AB4BDB">
      <w:pPr>
        <w:pStyle w:val="Odlomakpopis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Smrtni list ili izvadak iz matice umrlih za preminulog roditelja ili</w:t>
      </w:r>
    </w:p>
    <w:p w14:paraId="5F362689" w14:textId="77777777" w:rsidR="001B11F6" w:rsidRDefault="00AC743A" w:rsidP="007F2712">
      <w:pPr>
        <w:pStyle w:val="Odlomakpopis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Potvrda o nestanku drugog roditelja ili</w:t>
      </w:r>
    </w:p>
    <w:p w14:paraId="45D876C7" w14:textId="5E1B7A78" w:rsidR="00AC743A" w:rsidRPr="00AC743A" w:rsidRDefault="00AC743A" w:rsidP="007F2712">
      <w:pPr>
        <w:pStyle w:val="Odlomakpopisa"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Drugo uvjerenje nadležnog tijela koji se dokazuje da roditelj sam skrbi i uzdržava dijete</w:t>
      </w:r>
    </w:p>
    <w:p w14:paraId="1C519393" w14:textId="77777777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     b.) Mogući dokazi za dijete iz jednoroditeljske  obitelji (dijete ima oba roditelja, ali živi samo s jednim npr. uslijed razvoda braka):</w:t>
      </w:r>
    </w:p>
    <w:p w14:paraId="03C0CF9F" w14:textId="77777777" w:rsidR="001B11F6" w:rsidRDefault="00AC743A" w:rsidP="009A00D6">
      <w:pPr>
        <w:pStyle w:val="Odlomakpopis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1B11F6">
        <w:rPr>
          <w:rFonts w:ascii="Calibri" w:eastAsia="Times New Roman" w:hAnsi="Calibri" w:cs="Calibri"/>
          <w:color w:val="202124"/>
          <w:lang w:eastAsia="hr-HR"/>
        </w:rPr>
        <w:t>izvadak iz matice rođenih roditelja i</w:t>
      </w:r>
    </w:p>
    <w:p w14:paraId="20E76195" w14:textId="77777777" w:rsidR="001B11F6" w:rsidRDefault="00AC743A" w:rsidP="00FE66CF">
      <w:pPr>
        <w:pStyle w:val="Odlomakpopis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presuda o razvodu braka ili</w:t>
      </w:r>
    </w:p>
    <w:p w14:paraId="52E995E7" w14:textId="77777777" w:rsidR="001B11F6" w:rsidRDefault="00AC743A" w:rsidP="003D5C2A">
      <w:pPr>
        <w:pStyle w:val="Odlomakpopis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odluka suda o povjeri djeteta na stanovanje ili</w:t>
      </w:r>
    </w:p>
    <w:p w14:paraId="567BFBC0" w14:textId="77777777" w:rsidR="001B11F6" w:rsidRDefault="00AC743A" w:rsidP="00442204">
      <w:pPr>
        <w:pStyle w:val="Odlomakpopis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izvješće o provedenom postupku obveznog savjetovanja pri Centru za socijalnu skrb ili</w:t>
      </w:r>
    </w:p>
    <w:p w14:paraId="1F7288E8" w14:textId="655A5BAD" w:rsidR="00AC743A" w:rsidRPr="00AC743A" w:rsidRDefault="00AC743A" w:rsidP="00442204">
      <w:pPr>
        <w:pStyle w:val="Odlomakpopisa"/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drugi dokaz da drugi roditelj ne živi u zajedničkom kućanstvu uz obrazloženje</w:t>
      </w:r>
    </w:p>
    <w:p w14:paraId="07FB024D" w14:textId="77777777" w:rsidR="00AC743A" w:rsidRPr="00AC743A" w:rsidRDefault="00AC743A" w:rsidP="00AC743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AC743A">
        <w:rPr>
          <w:rFonts w:ascii="Calibri" w:eastAsia="Times New Roman" w:hAnsi="Calibri" w:cs="Calibri"/>
          <w:color w:val="202124"/>
          <w:lang w:eastAsia="hr-HR"/>
        </w:rPr>
        <w:t>Ukoliko roditelj nema neki službeni dokument kojim može dokazati svoj status jednoroditeljstva, može dostaviti vlastoručno potpisanu izjavu o statusu uz potpis ovjeren kod javnog bilježnika.</w:t>
      </w:r>
    </w:p>
    <w:p w14:paraId="218B25CB" w14:textId="77777777" w:rsidR="00AC743A" w:rsidRPr="00ED1AF9" w:rsidRDefault="00AC743A" w:rsidP="00AC743A">
      <w:pPr>
        <w:shd w:val="clear" w:color="auto" w:fill="FFFFFF"/>
        <w:rPr>
          <w:rFonts w:ascii="Calibri" w:eastAsia="Times New Roman" w:hAnsi="Calibri" w:cs="Calibri"/>
          <w:b/>
          <w:bCs/>
          <w:color w:val="202124"/>
          <w:lang w:eastAsia="hr-HR"/>
        </w:rPr>
      </w:pPr>
      <w:r w:rsidRPr="00ED1AF9">
        <w:rPr>
          <w:rFonts w:ascii="Calibri" w:eastAsia="Times New Roman" w:hAnsi="Calibri" w:cs="Calibri"/>
          <w:b/>
          <w:bCs/>
          <w:color w:val="202124"/>
          <w:lang w:eastAsia="hr-HR"/>
        </w:rPr>
        <w:t> Napomene:</w:t>
      </w:r>
    </w:p>
    <w:p w14:paraId="161CE079" w14:textId="0B1F920D" w:rsidR="00EF37B9" w:rsidRDefault="00ED1AF9" w:rsidP="00EF37B9">
      <w:pPr>
        <w:pStyle w:val="Odlomakpopis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>
        <w:rPr>
          <w:rFonts w:ascii="Calibri" w:eastAsia="Times New Roman" w:hAnsi="Calibri" w:cs="Calibri"/>
          <w:color w:val="202124"/>
          <w:lang w:eastAsia="hr-HR"/>
        </w:rPr>
        <w:t>UVJET UPISA – PODMIRENI SVI D</w:t>
      </w:r>
      <w:r w:rsidR="004C6BAC">
        <w:rPr>
          <w:rFonts w:ascii="Calibri" w:eastAsia="Times New Roman" w:hAnsi="Calibri" w:cs="Calibri"/>
          <w:color w:val="202124"/>
          <w:lang w:eastAsia="hr-HR"/>
        </w:rPr>
        <w:t>O</w:t>
      </w:r>
      <w:r>
        <w:rPr>
          <w:rFonts w:ascii="Calibri" w:eastAsia="Times New Roman" w:hAnsi="Calibri" w:cs="Calibri"/>
          <w:color w:val="202124"/>
          <w:lang w:eastAsia="hr-HR"/>
        </w:rPr>
        <w:t>S</w:t>
      </w:r>
      <w:r w:rsidR="004C6BAC">
        <w:rPr>
          <w:rFonts w:ascii="Calibri" w:eastAsia="Times New Roman" w:hAnsi="Calibri" w:cs="Calibri"/>
          <w:color w:val="202124"/>
          <w:lang w:eastAsia="hr-HR"/>
        </w:rPr>
        <w:t>P</w:t>
      </w:r>
      <w:r>
        <w:rPr>
          <w:rFonts w:ascii="Calibri" w:eastAsia="Times New Roman" w:hAnsi="Calibri" w:cs="Calibri"/>
          <w:color w:val="202124"/>
          <w:lang w:eastAsia="hr-HR"/>
        </w:rPr>
        <w:t>JELI TROŠKOVI</w:t>
      </w:r>
      <w:r w:rsidR="004C6BAC">
        <w:rPr>
          <w:rFonts w:ascii="Calibri" w:eastAsia="Times New Roman" w:hAnsi="Calibri" w:cs="Calibri"/>
          <w:color w:val="202124"/>
          <w:lang w:eastAsia="hr-HR"/>
        </w:rPr>
        <w:t>, A U SLUČAJU NEPODMIR</w:t>
      </w:r>
      <w:r w:rsidR="00EF37B9">
        <w:rPr>
          <w:rFonts w:ascii="Calibri" w:eastAsia="Times New Roman" w:hAnsi="Calibri" w:cs="Calibri"/>
          <w:color w:val="202124"/>
          <w:lang w:eastAsia="hr-HR"/>
        </w:rPr>
        <w:t>ENJA ISTIH, DIJETE ĆE NASTAVITI ŠKOLOVANJE U „KLASIČNOM“ RAZREDNOM ODJELU. RAČUNI MORAJU BITI PODMIRENI NA DAN 31.8.2025.</w:t>
      </w:r>
    </w:p>
    <w:p w14:paraId="465BBA63" w14:textId="538F15D3" w:rsidR="00D070F4" w:rsidRPr="00D070F4" w:rsidRDefault="00CB455D" w:rsidP="00AC743A">
      <w:pPr>
        <w:pStyle w:val="Odlomakpopis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24023A">
        <w:rPr>
          <w:rFonts w:ascii="Calibri" w:eastAsia="Times New Roman" w:hAnsi="Calibri" w:cs="Calibri"/>
          <w:b/>
          <w:bCs/>
          <w:color w:val="202124"/>
          <w:lang w:eastAsia="hr-HR"/>
        </w:rPr>
        <w:t xml:space="preserve">Prilikom </w:t>
      </w:r>
      <w:r w:rsidR="0024023A">
        <w:rPr>
          <w:rFonts w:ascii="Calibri" w:eastAsia="Times New Roman" w:hAnsi="Calibri" w:cs="Calibri"/>
          <w:b/>
          <w:bCs/>
          <w:color w:val="202124"/>
          <w:lang w:eastAsia="hr-HR"/>
        </w:rPr>
        <w:t>POTPISIVANJA UGOVORA O CJELODNEVNOM ODGOJNO-OBRAZOVNOM RADU</w:t>
      </w:r>
      <w:r w:rsidRPr="0024023A">
        <w:rPr>
          <w:rFonts w:ascii="Calibri" w:eastAsia="Times New Roman" w:hAnsi="Calibri" w:cs="Calibri"/>
          <w:b/>
          <w:bCs/>
          <w:color w:val="202124"/>
          <w:lang w:eastAsia="hr-HR"/>
        </w:rPr>
        <w:t xml:space="preserve"> roditelj-korinisk usluge će biti dužan uplatiti školi beskamatni predujam u visini mjesečnog iznosa sudjelovanja u cijeni troška </w:t>
      </w:r>
      <w:r w:rsidR="00D070F4">
        <w:rPr>
          <w:rFonts w:ascii="Calibri" w:eastAsia="Times New Roman" w:hAnsi="Calibri" w:cs="Calibri"/>
          <w:b/>
          <w:bCs/>
          <w:color w:val="202124"/>
          <w:lang w:eastAsia="hr-HR"/>
        </w:rPr>
        <w:t>COOR-a</w:t>
      </w:r>
      <w:r w:rsidRPr="0024023A">
        <w:rPr>
          <w:rFonts w:ascii="Calibri" w:eastAsia="Times New Roman" w:hAnsi="Calibri" w:cs="Calibri"/>
          <w:b/>
          <w:bCs/>
          <w:color w:val="202124"/>
          <w:lang w:eastAsia="hr-HR"/>
        </w:rPr>
        <w:t xml:space="preserve">. Uplaćeni predujam obračunat će se sa zadnjim obračunom sudjelovanja roditelja-korisnika usluge u mjesečnoj cijeni </w:t>
      </w:r>
      <w:r w:rsidR="00D070F4">
        <w:rPr>
          <w:rFonts w:ascii="Calibri" w:eastAsia="Times New Roman" w:hAnsi="Calibri" w:cs="Calibri"/>
          <w:b/>
          <w:bCs/>
          <w:color w:val="202124"/>
          <w:lang w:eastAsia="hr-HR"/>
        </w:rPr>
        <w:t>COOR-a</w:t>
      </w:r>
      <w:r w:rsidRPr="0024023A">
        <w:rPr>
          <w:rFonts w:ascii="Calibri" w:eastAsia="Times New Roman" w:hAnsi="Calibri" w:cs="Calibri"/>
          <w:b/>
          <w:bCs/>
          <w:color w:val="202124"/>
          <w:lang w:eastAsia="hr-HR"/>
        </w:rPr>
        <w:t xml:space="preserve"> prilikom ispisa učenika.</w:t>
      </w:r>
    </w:p>
    <w:p w14:paraId="3C1DFD91" w14:textId="2BBB2A8A" w:rsidR="00AC743A" w:rsidRPr="0024023A" w:rsidRDefault="00AC743A" w:rsidP="00AC743A">
      <w:pPr>
        <w:pStyle w:val="Odlomakpopis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  <w:r w:rsidRPr="0024023A">
        <w:rPr>
          <w:rFonts w:ascii="Calibri" w:eastAsia="Times New Roman" w:hAnsi="Calibri" w:cs="Calibri"/>
          <w:color w:val="202124"/>
          <w:lang w:eastAsia="hr-HR"/>
        </w:rPr>
        <w:lastRenderedPageBreak/>
        <w:t>Zaprimljena dokumentacija dobit će potvrdu primitka.</w:t>
      </w:r>
    </w:p>
    <w:p w14:paraId="3D228F7A" w14:textId="77777777" w:rsidR="006F55E3" w:rsidRPr="006F55E3" w:rsidRDefault="00B57B5F" w:rsidP="006F55E3">
      <w:pPr>
        <w:shd w:val="clear" w:color="auto" w:fill="FFFFFF"/>
        <w:rPr>
          <w:rFonts w:ascii="Calibri" w:hAnsi="Calibri" w:cs="Calibri"/>
          <w:color w:val="202124"/>
        </w:rPr>
      </w:pPr>
      <w:r>
        <w:rPr>
          <w:rFonts w:ascii="Calibri" w:eastAsia="Times New Roman" w:hAnsi="Calibri" w:cs="Calibri"/>
          <w:color w:val="202124"/>
          <w:lang w:eastAsia="hr-HR"/>
        </w:rPr>
        <w:t xml:space="preserve">Odluka o provođenju produženog boravka i cjelodnevnog odgojno-obrazovnog rada u osnovnim školama Grada Rijeke </w:t>
      </w:r>
      <w:hyperlink r:id="rId6" w:history="1">
        <w:r w:rsidR="006F55E3" w:rsidRPr="006F55E3">
          <w:rPr>
            <w:rStyle w:val="Hiperveza"/>
            <w:rFonts w:ascii="Calibri" w:eastAsia="Times New Roman" w:hAnsi="Calibri" w:cs="Calibri"/>
            <w:b/>
            <w:bCs/>
          </w:rPr>
          <w:t>https://sn.rijeka.hr/2025/03/odluka-o-organizaciji-i-provedbi-produzenog-boravka-i-cjelodnevnog-odgojno-obrazovnog-rada-u-osnovnim-skolama-grada-rijeke/</w:t>
        </w:r>
      </w:hyperlink>
    </w:p>
    <w:p w14:paraId="61A942C2" w14:textId="71E718D4" w:rsidR="00C52B9E" w:rsidRPr="00954A05" w:rsidRDefault="00C52B9E" w:rsidP="00D070F4">
      <w:pPr>
        <w:shd w:val="clear" w:color="auto" w:fill="FFFFFF"/>
        <w:rPr>
          <w:rStyle w:val="Hyperlink0"/>
        </w:rPr>
      </w:pPr>
    </w:p>
    <w:p w14:paraId="209CD553" w14:textId="77777777" w:rsidR="00954A05" w:rsidRPr="00AC743A" w:rsidRDefault="00954A05" w:rsidP="00675AFA">
      <w:pPr>
        <w:shd w:val="clear" w:color="auto" w:fill="FFFFFF"/>
        <w:rPr>
          <w:rFonts w:ascii="Calibri" w:eastAsia="Times New Roman" w:hAnsi="Calibri" w:cs="Calibri"/>
          <w:color w:val="202124"/>
          <w:lang w:eastAsia="hr-HR"/>
        </w:rPr>
      </w:pPr>
    </w:p>
    <w:sectPr w:rsidR="00954A05" w:rsidRPr="00AC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1ED"/>
    <w:multiLevelType w:val="hybridMultilevel"/>
    <w:tmpl w:val="FD0663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C43"/>
    <w:multiLevelType w:val="multilevel"/>
    <w:tmpl w:val="C44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20F6"/>
    <w:multiLevelType w:val="multilevel"/>
    <w:tmpl w:val="8BD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47E20"/>
    <w:multiLevelType w:val="multilevel"/>
    <w:tmpl w:val="AE9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25B98"/>
    <w:multiLevelType w:val="hybridMultilevel"/>
    <w:tmpl w:val="5A1A1D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2D14"/>
    <w:multiLevelType w:val="hybridMultilevel"/>
    <w:tmpl w:val="344A84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593"/>
    <w:multiLevelType w:val="hybridMultilevel"/>
    <w:tmpl w:val="6DAA9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978A3"/>
    <w:multiLevelType w:val="multilevel"/>
    <w:tmpl w:val="A65C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198131">
    <w:abstractNumId w:val="3"/>
  </w:num>
  <w:num w:numId="2" w16cid:durableId="257100178">
    <w:abstractNumId w:val="1"/>
  </w:num>
  <w:num w:numId="3" w16cid:durableId="358359038">
    <w:abstractNumId w:val="7"/>
  </w:num>
  <w:num w:numId="4" w16cid:durableId="781268974">
    <w:abstractNumId w:val="2"/>
  </w:num>
  <w:num w:numId="5" w16cid:durableId="674573736">
    <w:abstractNumId w:val="6"/>
  </w:num>
  <w:num w:numId="6" w16cid:durableId="908492374">
    <w:abstractNumId w:val="0"/>
  </w:num>
  <w:num w:numId="7" w16cid:durableId="1169364523">
    <w:abstractNumId w:val="4"/>
  </w:num>
  <w:num w:numId="8" w16cid:durableId="195504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3A"/>
    <w:rsid w:val="00021304"/>
    <w:rsid w:val="00107CF7"/>
    <w:rsid w:val="001B11F6"/>
    <w:rsid w:val="001B65E8"/>
    <w:rsid w:val="0024023A"/>
    <w:rsid w:val="00266D9E"/>
    <w:rsid w:val="002B0C2A"/>
    <w:rsid w:val="003D6B42"/>
    <w:rsid w:val="004339A9"/>
    <w:rsid w:val="004C6BAC"/>
    <w:rsid w:val="00562B33"/>
    <w:rsid w:val="0063119B"/>
    <w:rsid w:val="00675AFA"/>
    <w:rsid w:val="006F4642"/>
    <w:rsid w:val="006F55E3"/>
    <w:rsid w:val="007B1AA2"/>
    <w:rsid w:val="008D77A7"/>
    <w:rsid w:val="00954A05"/>
    <w:rsid w:val="00986F68"/>
    <w:rsid w:val="009B27EC"/>
    <w:rsid w:val="00A1776F"/>
    <w:rsid w:val="00AC743A"/>
    <w:rsid w:val="00B57B5F"/>
    <w:rsid w:val="00C52B9E"/>
    <w:rsid w:val="00CB455D"/>
    <w:rsid w:val="00CD14BA"/>
    <w:rsid w:val="00D070F4"/>
    <w:rsid w:val="00D43B12"/>
    <w:rsid w:val="00D7223A"/>
    <w:rsid w:val="00ED1AF9"/>
    <w:rsid w:val="00EF37B9"/>
    <w:rsid w:val="00F37586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BB30"/>
  <w15:chartTrackingRefBased/>
  <w15:docId w15:val="{46932761-B3F8-4791-8848-0E70F46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C7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7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7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7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7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7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7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7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7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7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7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74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74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74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74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74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74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7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7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7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74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74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74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7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74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743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C743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C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C743A"/>
    <w:rPr>
      <w:i/>
      <w:iCs/>
    </w:rPr>
  </w:style>
  <w:style w:type="character" w:styleId="Naglaeno">
    <w:name w:val="Strong"/>
    <w:basedOn w:val="Zadanifontodlomka"/>
    <w:uiPriority w:val="22"/>
    <w:qFormat/>
    <w:rsid w:val="00AC743A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AC743A"/>
    <w:rPr>
      <w:color w:val="605E5C"/>
      <w:shd w:val="clear" w:color="auto" w:fill="E1DFDD"/>
    </w:rPr>
  </w:style>
  <w:style w:type="character" w:customStyle="1" w:styleId="Hyperlink0">
    <w:name w:val="Hyperlink.0"/>
    <w:basedOn w:val="Hiperveza"/>
    <w:rsid w:val="00C52B9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4A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.rijeka.hr/2025/03/odluka-o-organizaciji-i-provedbi-produzenog-boravka-i-cjelodnevnog-odgojno-obrazovnog-rada-u-osnovnim-skolama-grada-rijek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ajnistvoosntesla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F230DECC2DA42949CD14BDA248B68" ma:contentTypeVersion="15" ma:contentTypeDescription="Stvaranje novog dokumenta." ma:contentTypeScope="" ma:versionID="8bef84433c93028022525be58496cdd7">
  <xsd:schema xmlns:xsd="http://www.w3.org/2001/XMLSchema" xmlns:xs="http://www.w3.org/2001/XMLSchema" xmlns:p="http://schemas.microsoft.com/office/2006/metadata/properties" xmlns:ns2="90f97697-9a92-43b7-b314-ca913c18cbeb" xmlns:ns3="eb7b4873-3e9f-47e1-be03-5034d691dc2e" targetNamespace="http://schemas.microsoft.com/office/2006/metadata/properties" ma:root="true" ma:fieldsID="cd5f50250089be9824e3d204acf21c43" ns2:_="" ns3:_="">
    <xsd:import namespace="90f97697-9a92-43b7-b314-ca913c18cbeb"/>
    <xsd:import namespace="eb7b4873-3e9f-47e1-be03-5034d691d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7697-9a92-43b7-b314-ca913c18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b4873-3e9f-47e1-be03-5034d691dc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09050c-be94-4366-a1ee-09f536425425}" ma:internalName="TaxCatchAll" ma:showField="CatchAllData" ma:web="eb7b4873-3e9f-47e1-be03-5034d691d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b4873-3e9f-47e1-be03-5034d691dc2e" xsi:nil="true"/>
    <lcf76f155ced4ddcb4097134ff3c332f xmlns="90f97697-9a92-43b7-b314-ca913c18cb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ABC34-DE30-4453-BBD9-4274449E87C8}"/>
</file>

<file path=customXml/itemProps2.xml><?xml version="1.0" encoding="utf-8"?>
<ds:datastoreItem xmlns:ds="http://schemas.openxmlformats.org/officeDocument/2006/customXml" ds:itemID="{B5DEE8F0-EFB7-47B5-919E-69635F00BEDF}"/>
</file>

<file path=customXml/itemProps3.xml><?xml version="1.0" encoding="utf-8"?>
<ds:datastoreItem xmlns:ds="http://schemas.openxmlformats.org/officeDocument/2006/customXml" ds:itemID="{D6D08E6A-DE0A-4013-B7CE-742FF0931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Kancijanić</dc:creator>
  <cp:keywords/>
  <dc:description/>
  <cp:lastModifiedBy>Andrea Kancijanić</cp:lastModifiedBy>
  <cp:revision>27</cp:revision>
  <cp:lastPrinted>2025-06-09T09:42:00Z</cp:lastPrinted>
  <dcterms:created xsi:type="dcterms:W3CDTF">2024-06-17T07:57:00Z</dcterms:created>
  <dcterms:modified xsi:type="dcterms:W3CDTF">2025-06-09T09:47:00Z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0x010100922F230DECC2DA42949CD14BDA248B68</vt:lpwstr>
  </property>
</Properties>
</file>